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华文中宋"/>
          <w:color w:val="000000"/>
          <w:kern w:val="0"/>
          <w:sz w:val="44"/>
          <w:szCs w:val="44"/>
        </w:rPr>
      </w:pPr>
      <w:r>
        <w:rPr>
          <w:rFonts w:hint="eastAsia" w:ascii="黑体" w:hAnsi="黑体" w:eastAsia="黑体" w:cs="华文中宋"/>
          <w:color w:val="000000"/>
          <w:kern w:val="0"/>
          <w:sz w:val="44"/>
          <w:szCs w:val="44"/>
        </w:rPr>
        <w:t>中国核动力研究设计院关于</w:t>
      </w:r>
    </w:p>
    <w:p>
      <w:pPr>
        <w:widowControl/>
        <w:jc w:val="center"/>
        <w:rPr>
          <w:rFonts w:ascii="黑体" w:hAnsi="黑体" w:eastAsia="黑体" w:cs="华文中宋"/>
          <w:kern w:val="0"/>
          <w:sz w:val="24"/>
          <w:szCs w:val="24"/>
        </w:rPr>
      </w:pPr>
      <w:r>
        <w:rPr>
          <w:rFonts w:hint="eastAsia" w:ascii="黑体" w:hAnsi="黑体" w:eastAsia="黑体" w:cs="华文中宋"/>
          <w:color w:val="000000"/>
          <w:kern w:val="0"/>
          <w:sz w:val="44"/>
          <w:szCs w:val="44"/>
        </w:rPr>
        <w:t>接收2023年推荐免试硕士研究生的办法</w:t>
      </w:r>
    </w:p>
    <w:p>
      <w:pPr>
        <w:widowControl/>
        <w:spacing w:before="312" w:beforeLines="100" w:after="156" w:afterLines="50"/>
        <w:jc w:val="center"/>
        <w:rPr>
          <w:rFonts w:ascii="黑体" w:hAnsi="黑体" w:eastAsia="黑体" w:cs="华文中宋"/>
          <w:kern w:val="0"/>
          <w:sz w:val="24"/>
          <w:szCs w:val="24"/>
        </w:rPr>
      </w:pPr>
      <w:r>
        <w:rPr>
          <w:rFonts w:hint="eastAsia" w:ascii="黑体" w:hAnsi="黑体" w:eastAsia="黑体" w:cs="华文中宋"/>
          <w:bCs/>
          <w:color w:val="000000"/>
          <w:kern w:val="0"/>
          <w:sz w:val="32"/>
          <w:szCs w:val="32"/>
        </w:rPr>
        <w:t>第一章  总  则</w:t>
      </w:r>
    </w:p>
    <w:p>
      <w:pPr>
        <w:pStyle w:val="4"/>
        <w:widowControl/>
        <w:numPr>
          <w:ilvl w:val="0"/>
          <w:numId w:val="1"/>
        </w:numPr>
        <w:spacing w:line="480" w:lineRule="auto"/>
        <w:ind w:left="0" w:leftChars="0" w:firstLine="640" w:firstLineChars="0"/>
        <w:jc w:val="left"/>
        <w:rPr>
          <w:rFonts w:ascii="宋体" w:hAnsi="宋体" w:eastAsia="仿宋" w:cs="宋体"/>
          <w:kern w:val="0"/>
          <w:sz w:val="24"/>
          <w:szCs w:val="24"/>
        </w:rPr>
      </w:pPr>
      <w:r>
        <w:rPr>
          <w:rFonts w:hint="eastAsia" w:ascii="仿宋" w:hAnsi="仿宋" w:eastAsia="仿宋" w:cs="宋体"/>
          <w:color w:val="000000"/>
          <w:kern w:val="0"/>
          <w:sz w:val="32"/>
          <w:szCs w:val="32"/>
        </w:rPr>
        <w:t xml:space="preserve"> 推荐优秀应届本科毕业生免试攻读硕士研究生是研究生多元招生体系的重要组成部分，是加强拔尖创新人才的选拔、提高研究生招生质量的重要举措，也是向招生单位输送优秀考生的有效措施，为提高我院推免生接收工作质量，规范管理，特制定本办法。</w:t>
      </w:r>
    </w:p>
    <w:p>
      <w:pPr>
        <w:pStyle w:val="4"/>
        <w:widowControl/>
        <w:numPr>
          <w:ilvl w:val="0"/>
          <w:numId w:val="1"/>
        </w:numPr>
        <w:spacing w:line="480" w:lineRule="auto"/>
        <w:ind w:left="0" w:leftChars="0" w:firstLine="640" w:firstLineChars="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接收推免生工作是我院招收优秀生源的重要保障，接收推免生工作要做到公开、公平、公正，加大各个工作环节的透明度，不断提高招生质量。</w:t>
      </w:r>
    </w:p>
    <w:p>
      <w:pPr>
        <w:pStyle w:val="4"/>
        <w:widowControl/>
        <w:numPr>
          <w:ilvl w:val="0"/>
          <w:numId w:val="1"/>
        </w:numPr>
        <w:spacing w:line="480" w:lineRule="auto"/>
        <w:ind w:left="0" w:firstLine="709" w:firstLineChars="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本办法适用于院推免硕士生的接收。</w:t>
      </w:r>
    </w:p>
    <w:p>
      <w:pPr>
        <w:widowControl/>
        <w:spacing w:before="312" w:beforeLines="100" w:after="156" w:afterLines="50"/>
        <w:jc w:val="center"/>
        <w:rPr>
          <w:rFonts w:ascii="黑体" w:hAnsi="黑体" w:eastAsia="黑体" w:cs="华文中宋"/>
          <w:bCs/>
          <w:color w:val="000000"/>
          <w:kern w:val="0"/>
          <w:sz w:val="32"/>
          <w:szCs w:val="32"/>
        </w:rPr>
      </w:pPr>
      <w:r>
        <w:rPr>
          <w:rFonts w:hint="eastAsia" w:ascii="黑体" w:hAnsi="黑体" w:eastAsia="黑体" w:cs="华文中宋"/>
          <w:bCs/>
          <w:color w:val="000000"/>
          <w:kern w:val="0"/>
          <w:sz w:val="32"/>
          <w:szCs w:val="32"/>
        </w:rPr>
        <w:t>第二章  接收推免生的管理</w:t>
      </w:r>
    </w:p>
    <w:p>
      <w:pPr>
        <w:pStyle w:val="4"/>
        <w:widowControl/>
        <w:numPr>
          <w:ilvl w:val="0"/>
          <w:numId w:val="1"/>
        </w:numPr>
        <w:spacing w:line="480" w:lineRule="auto"/>
        <w:ind w:left="0" w:firstLine="709" w:firstLineChars="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我院推免生接收工作在省教育考试院的指导下，根据国家教育部和四川省教育厅接收推免生的政策及规定组织进行。</w:t>
      </w:r>
    </w:p>
    <w:p>
      <w:pPr>
        <w:pStyle w:val="4"/>
        <w:widowControl/>
        <w:numPr>
          <w:ilvl w:val="0"/>
          <w:numId w:val="1"/>
        </w:numPr>
        <w:spacing w:line="480" w:lineRule="auto"/>
        <w:ind w:left="0" w:firstLine="709" w:firstLineChars="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院研究生招生领导小组负责领导本院推免生的接收和复试工作，负责审查制定接收推免生工作的管理文件，处理招生工作中的重要事务。</w:t>
      </w:r>
    </w:p>
    <w:p>
      <w:pPr>
        <w:pStyle w:val="4"/>
        <w:widowControl/>
        <w:numPr>
          <w:ilvl w:val="0"/>
          <w:numId w:val="1"/>
        </w:numPr>
        <w:spacing w:line="480" w:lineRule="auto"/>
        <w:ind w:left="0" w:firstLine="709" w:firstLineChars="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院研究生招生工作领导小组下设研究生工作招生办公室（设在人力资源部），组织专家和复试小组进行推免生的考察评定工作。</w:t>
      </w:r>
    </w:p>
    <w:p>
      <w:pPr>
        <w:widowControl/>
        <w:spacing w:before="312" w:beforeLines="100" w:after="156" w:afterLines="50"/>
        <w:jc w:val="center"/>
        <w:rPr>
          <w:rFonts w:ascii="黑体" w:hAnsi="黑体" w:eastAsia="黑体" w:cs="华文中宋"/>
          <w:bCs/>
          <w:color w:val="000000"/>
          <w:kern w:val="0"/>
          <w:sz w:val="32"/>
          <w:szCs w:val="32"/>
        </w:rPr>
      </w:pPr>
      <w:r>
        <w:rPr>
          <w:rFonts w:hint="eastAsia" w:ascii="黑体" w:hAnsi="黑体" w:eastAsia="黑体" w:cs="华文中宋"/>
          <w:bCs/>
          <w:color w:val="000000"/>
          <w:kern w:val="0"/>
          <w:sz w:val="32"/>
          <w:szCs w:val="32"/>
        </w:rPr>
        <w:t>第三章  接收推免生程序及要求</w:t>
      </w:r>
    </w:p>
    <w:p>
      <w:pPr>
        <w:pStyle w:val="4"/>
        <w:widowControl/>
        <w:numPr>
          <w:ilvl w:val="0"/>
          <w:numId w:val="1"/>
        </w:numPr>
        <w:spacing w:line="480" w:lineRule="auto"/>
        <w:ind w:left="0" w:firstLine="709" w:firstLineChars="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申请条件</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（一）具有良好的思想品德和政治素质，热爱社会主义祖国，热爱核事业，遵纪守法，积极向上，身心健康。</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（二）</w:t>
      </w:r>
      <w:r>
        <w:rPr>
          <w:rFonts w:hint="eastAsia" w:ascii="仿宋" w:hAnsi="仿宋" w:eastAsia="仿宋" w:cs="宋体"/>
          <w:color w:val="000000"/>
          <w:kern w:val="0"/>
          <w:sz w:val="32"/>
          <w:szCs w:val="32"/>
          <w:highlight w:val="none"/>
        </w:rPr>
        <w:t>就读于高水平院校且</w:t>
      </w:r>
      <w:r>
        <w:rPr>
          <w:rFonts w:hint="eastAsia" w:ascii="仿宋" w:hAnsi="仿宋" w:eastAsia="仿宋" w:cs="宋体"/>
          <w:color w:val="000000"/>
          <w:kern w:val="0"/>
          <w:sz w:val="32"/>
          <w:szCs w:val="32"/>
        </w:rPr>
        <w:t>在目前就读学校取得教育部推荐免试研究生资格的优秀应届本科毕业生</w:t>
      </w:r>
      <w:r>
        <w:rPr>
          <w:rFonts w:hint="eastAsia" w:ascii="宋体" w:hAnsi="宋体" w:eastAsia="宋体" w:cs="宋体"/>
          <w:color w:val="000000"/>
          <w:kern w:val="0"/>
          <w:sz w:val="24"/>
          <w:szCs w:val="24"/>
        </w:rPr>
        <w:t>。</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（三）具有硕士研究生的培养潜质，综合素质高，创新能力强。</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（四）诚实守信，学风端正，无任何考试作弊、剽窃他人学术成果以及违法违纪处分记录。</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（五）所学专业与我院招生专业相同或相近。</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（六）</w:t>
      </w:r>
      <w:r>
        <w:rPr>
          <w:rFonts w:hint="eastAsia" w:ascii="仿宋" w:hAnsi="仿宋" w:eastAsia="仿宋" w:cs="宋体"/>
          <w:color w:val="000000"/>
          <w:kern w:val="0"/>
          <w:sz w:val="32"/>
          <w:szCs w:val="32"/>
          <w:highlight w:val="none"/>
        </w:rPr>
        <w:t>英语水平较好；计算机能力较强。</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（七）身体健康，符合《普通高等学校招生体检工作指导意见》的体检标准，由于行业工作特性，本单位不接收视力色盲的考生。</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（八）我院接收推免生为全日制学术型。</w:t>
      </w:r>
    </w:p>
    <w:p>
      <w:pPr>
        <w:pStyle w:val="4"/>
        <w:widowControl/>
        <w:numPr>
          <w:ilvl w:val="0"/>
          <w:numId w:val="1"/>
        </w:numPr>
        <w:spacing w:line="480" w:lineRule="auto"/>
        <w:ind w:left="0" w:firstLine="709" w:firstLineChars="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接收程序</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（一）按照我院在全国“推免服务系统”平台发布的接收推免生管理办法、接收推免生专业目录的要求和数量，在国家教育部规定的时间内，开展推免生的接收工作。</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（二）申请人取得推免生资格后（以“推免生服务系统备案”上备案信息为准），通过全国“推免服务系统”平台报考。</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（三）择优确定进入复试人员名单，并发放复试通知。</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考生需在收到通知后规定的时间内，在“推免服务系统”中给予答复。</w:t>
      </w:r>
    </w:p>
    <w:p>
      <w:pPr>
        <w:pStyle w:val="4"/>
        <w:widowControl/>
        <w:numPr>
          <w:ilvl w:val="0"/>
          <w:numId w:val="1"/>
        </w:numPr>
        <w:spacing w:line="480" w:lineRule="auto"/>
        <w:ind w:left="0" w:firstLine="709" w:firstLineChars="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推免生的复试</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（一）根据院有关研究生复试的要求，组织复试小组对推免生进行复试。</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（二）考生复试请准备如下材料：</w:t>
      </w:r>
    </w:p>
    <w:p>
      <w:pPr>
        <w:widowControl/>
        <w:ind w:firstLine="640" w:firstLineChars="200"/>
        <w:jc w:val="left"/>
        <w:rPr>
          <w:rFonts w:ascii="宋体" w:hAnsi="宋体" w:eastAsia="宋体" w:cs="宋体"/>
          <w:b w:val="0"/>
          <w:bCs w:val="0"/>
          <w:kern w:val="0"/>
          <w:sz w:val="24"/>
          <w:szCs w:val="24"/>
        </w:rPr>
      </w:pPr>
      <w:r>
        <w:rPr>
          <w:rFonts w:hint="eastAsia" w:ascii="仿宋" w:hAnsi="仿宋" w:eastAsia="仿宋" w:cs="宋体"/>
          <w:b w:val="0"/>
          <w:bCs w:val="0"/>
          <w:color w:val="000000"/>
          <w:kern w:val="0"/>
          <w:sz w:val="32"/>
          <w:szCs w:val="32"/>
        </w:rPr>
        <w:t>1．二代身份证原件及附复印件；</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2．学生证原件及复印件；</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3．政审材料证明；</w:t>
      </w:r>
      <w:bookmarkStart w:id="0" w:name="_GoBack"/>
      <w:bookmarkEnd w:id="0"/>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4．大学成绩单（加盖大学教务部门公章）及专业排名证明；</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5．英语四、六级考级成绩单原件及复印件；</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6．获奖证书、学术科研成果（发表的学术论文、出版专著等）（原件及复印件）；</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7．对推免有参考价值的本人自荐书一份（限1500字）及本人简历。</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（三）我院对推荐免试生资格进行审核，通知初审合格的申请人参加我校复试，并对符合条件的申请者安排体检。</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（四）复试满分100分。复试小组对考生政治思想、专业知识及技能、科研创新潜质、英语水平等方面进行提问，考生回答。</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（五）复试后择优录取。凡取得我院推荐免试硕士录取资格的考生，我院将通过“推免服务系统”发放待录取通知，考生收到待录取通知后，须在规定的时间内通过“推免服务系统”确认录取，否则视为放弃。</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（六）有下列情况之一者不予录取</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1．政审不合格；</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2．体检不合格；</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3．综合面试成绩低于60分；</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4．报考材料不真实，材料有弄虚作假；</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5．入学前未取得本科毕业证书和学士学位证书。</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（七）拟录取名单按四川省和教育部的规定进行公示，接受社会监督。</w:t>
      </w:r>
    </w:p>
    <w:p>
      <w:pPr>
        <w:widowControl/>
        <w:ind w:firstLine="640" w:firstLineChars="200"/>
        <w:jc w:val="left"/>
        <w:rPr>
          <w:rFonts w:ascii="宋体" w:hAnsi="宋体" w:eastAsia="宋体" w:cs="宋体"/>
          <w:kern w:val="0"/>
          <w:sz w:val="24"/>
          <w:szCs w:val="24"/>
        </w:rPr>
      </w:pPr>
      <w:r>
        <w:rPr>
          <w:rFonts w:hint="eastAsia" w:ascii="仿宋" w:hAnsi="仿宋" w:eastAsia="仿宋" w:cs="宋体"/>
          <w:color w:val="000000"/>
          <w:kern w:val="0"/>
          <w:sz w:val="32"/>
          <w:szCs w:val="32"/>
        </w:rPr>
        <w:t>（八）复试形式根据教育部和四川省教育考试院关于疫情防控的总体要求另行通知。</w:t>
      </w:r>
    </w:p>
    <w:p>
      <w:pPr>
        <w:widowControl/>
        <w:spacing w:before="312" w:beforeLines="100" w:after="156" w:afterLines="50"/>
        <w:jc w:val="center"/>
        <w:rPr>
          <w:rFonts w:ascii="黑体" w:hAnsi="黑体" w:eastAsia="黑体" w:cs="华文中宋"/>
          <w:bCs/>
          <w:color w:val="000000"/>
          <w:kern w:val="0"/>
          <w:sz w:val="32"/>
          <w:szCs w:val="32"/>
        </w:rPr>
      </w:pPr>
      <w:r>
        <w:rPr>
          <w:rFonts w:hint="eastAsia" w:ascii="黑体" w:hAnsi="黑体" w:eastAsia="黑体" w:cs="华文中宋"/>
          <w:bCs/>
          <w:color w:val="000000"/>
          <w:kern w:val="0"/>
          <w:sz w:val="32"/>
          <w:szCs w:val="32"/>
        </w:rPr>
        <w:t>第四章 附则</w:t>
      </w:r>
    </w:p>
    <w:p>
      <w:pPr>
        <w:pStyle w:val="4"/>
        <w:widowControl/>
        <w:numPr>
          <w:ilvl w:val="0"/>
          <w:numId w:val="1"/>
        </w:numPr>
        <w:spacing w:line="480" w:lineRule="auto"/>
        <w:ind w:left="0" w:firstLine="709" w:firstLineChars="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本办法自公布之日起执行。</w:t>
      </w:r>
    </w:p>
    <w:p>
      <w:pPr>
        <w:pStyle w:val="4"/>
        <w:widowControl/>
        <w:numPr>
          <w:ilvl w:val="0"/>
          <w:numId w:val="1"/>
        </w:numPr>
        <w:spacing w:line="480" w:lineRule="auto"/>
        <w:ind w:left="0" w:firstLine="709" w:firstLineChars="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本办法由人力资源部负责解释。</w:t>
      </w:r>
    </w:p>
    <w:p>
      <w:pPr>
        <w:pStyle w:val="4"/>
        <w:widowControl/>
        <w:numPr>
          <w:ilvl w:val="0"/>
          <w:numId w:val="0"/>
        </w:numPr>
        <w:spacing w:line="480" w:lineRule="auto"/>
        <w:jc w:val="left"/>
        <w:rPr>
          <w:rFonts w:hint="eastAsia" w:ascii="仿宋" w:hAnsi="仿宋" w:eastAsia="仿宋" w:cs="宋体"/>
          <w:color w:val="000000"/>
          <w:kern w:val="0"/>
          <w:sz w:val="32"/>
          <w:szCs w:val="32"/>
        </w:rPr>
      </w:pPr>
    </w:p>
    <w:p>
      <w:pPr>
        <w:jc w:val="right"/>
      </w:pPr>
      <w:r>
        <w:rPr>
          <w:rFonts w:hint="eastAsia" w:ascii="仿宋" w:hAnsi="仿宋" w:eastAsia="仿宋" w:cs="宋体"/>
          <w:color w:val="000000"/>
          <w:kern w:val="0"/>
          <w:sz w:val="32"/>
          <w:szCs w:val="32"/>
        </w:rPr>
        <w:t>2022年9月8日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62687"/>
    <w:multiLevelType w:val="multilevel"/>
    <w:tmpl w:val="1A462687"/>
    <w:lvl w:ilvl="0" w:tentative="0">
      <w:start w:val="1"/>
      <w:numFmt w:val="chineseCountingThousand"/>
      <w:lvlText w:val="第%1条"/>
      <w:lvlJc w:val="left"/>
      <w:pPr>
        <w:ind w:left="420" w:hanging="420"/>
      </w:pPr>
      <w:rPr>
        <w:rFonts w:hint="eastAsia" w:ascii="华文仿宋" w:hAnsi="华文仿宋" w:eastAsia="华文仿宋"/>
        <w:b/>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YzIwOWYyYTIzMzViZjhlYWUxODU3YzAzZWFiYjgifQ=="/>
  </w:docVars>
  <w:rsids>
    <w:rsidRoot w:val="001500F6"/>
    <w:rsid w:val="001500F6"/>
    <w:rsid w:val="00162842"/>
    <w:rsid w:val="002C67B2"/>
    <w:rsid w:val="00416C83"/>
    <w:rsid w:val="00526CBE"/>
    <w:rsid w:val="006632B3"/>
    <w:rsid w:val="009030A0"/>
    <w:rsid w:val="00A5141C"/>
    <w:rsid w:val="00AC1CFD"/>
    <w:rsid w:val="00AD4A48"/>
    <w:rsid w:val="00B51D45"/>
    <w:rsid w:val="17886A92"/>
    <w:rsid w:val="1B236681"/>
    <w:rsid w:val="44F033CF"/>
    <w:rsid w:val="4618522C"/>
    <w:rsid w:val="4B855D53"/>
    <w:rsid w:val="4D712F92"/>
    <w:rsid w:val="5AB12885"/>
    <w:rsid w:val="70E56CA6"/>
    <w:rsid w:val="74FF7600"/>
    <w:rsid w:val="752E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1464</Words>
  <Characters>1476</Characters>
  <Lines>11</Lines>
  <Paragraphs>3</Paragraphs>
  <TotalTime>23</TotalTime>
  <ScaleCrop>false</ScaleCrop>
  <LinksUpToDate>false</LinksUpToDate>
  <CharactersWithSpaces>1499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2022-09-08T15:04:00Z</dcterms:created>
  <dc:creator>Admin</dc:creator>
  <cp:lastModifiedBy>Admin</cp:lastModifiedBy>
  <dcterms:modified xsi:type="dcterms:W3CDTF">2022-09-09T05:00:53Z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0D4CE4D8262B4972AF622623AEA64BB8</vt:lpwstr>
  </property>
</Properties>
</file>